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D9A2" w14:textId="072A1B10" w:rsidR="007A2409" w:rsidRPr="0078201D" w:rsidRDefault="007A2409">
      <w:pPr>
        <w:rPr>
          <w:sz w:val="48"/>
          <w:szCs w:val="48"/>
        </w:rPr>
      </w:pPr>
      <w:r w:rsidRPr="0078201D">
        <w:rPr>
          <w:sz w:val="48"/>
          <w:szCs w:val="48"/>
        </w:rPr>
        <w:t>Fact Sheet</w:t>
      </w:r>
      <w:r w:rsidR="0078201D">
        <w:rPr>
          <w:sz w:val="48"/>
          <w:szCs w:val="48"/>
        </w:rPr>
        <w:t xml:space="preserve"> – </w:t>
      </w:r>
      <w:r w:rsidRPr="0078201D">
        <w:rPr>
          <w:sz w:val="48"/>
          <w:szCs w:val="48"/>
        </w:rPr>
        <w:t>23 CFR 667 Resiliency Requirements and Certification</w:t>
      </w:r>
    </w:p>
    <w:p w14:paraId="28AE34B8" w14:textId="77777777" w:rsidR="007A2409" w:rsidRPr="00267FEB" w:rsidRDefault="007A2409" w:rsidP="007A2409">
      <w:pPr>
        <w:widowControl/>
        <w:autoSpaceDE/>
        <w:autoSpaceDN/>
        <w:spacing w:before="240" w:after="240"/>
        <w:outlineLvl w:val="2"/>
        <w:rPr>
          <w:rFonts w:ascii="Times New Roman" w:hAnsi="Times New Roman"/>
          <w:b/>
          <w:bCs/>
          <w:sz w:val="27"/>
          <w:szCs w:val="27"/>
          <w:u w:val="single"/>
          <w:lang w:bidi="ar-SA"/>
        </w:rPr>
      </w:pPr>
      <w:r w:rsidRPr="00267FEB">
        <w:rPr>
          <w:rFonts w:ascii="Times New Roman" w:hAnsi="Times New Roman"/>
          <w:b/>
          <w:bCs/>
          <w:smallCaps/>
          <w:sz w:val="27"/>
          <w:szCs w:val="27"/>
          <w:u w:val="single"/>
          <w:lang w:bidi="ar-SA"/>
        </w:rPr>
        <w:t>Requirements</w:t>
      </w:r>
    </w:p>
    <w:p w14:paraId="3E294D63" w14:textId="77777777" w:rsidR="007A2409" w:rsidRDefault="007A2409" w:rsidP="007A2409">
      <w:pPr>
        <w:widowControl/>
        <w:autoSpaceDE/>
        <w:autoSpaceDN/>
        <w:outlineLvl w:val="2"/>
        <w:rPr>
          <w:rFonts w:cs="Arial"/>
          <w:b/>
          <w:bCs/>
          <w:sz w:val="24"/>
          <w:szCs w:val="24"/>
          <w:lang w:bidi="ar-SA"/>
        </w:rPr>
      </w:pPr>
      <w:r>
        <w:rPr>
          <w:rFonts w:cs="Arial"/>
          <w:b/>
          <w:bCs/>
          <w:sz w:val="24"/>
          <w:szCs w:val="24"/>
          <w:lang w:bidi="ar-SA"/>
        </w:rPr>
        <w:t>Applies to:</w:t>
      </w:r>
    </w:p>
    <w:p w14:paraId="0A160C79" w14:textId="568D6381" w:rsidR="00EE6DAF" w:rsidRDefault="007A2409" w:rsidP="008B6173">
      <w:pPr>
        <w:pStyle w:val="ListParagraph"/>
      </w:pPr>
      <w:r w:rsidRPr="00EE6DAF">
        <w:rPr>
          <w:b/>
          <w:bCs/>
          <w:u w:val="single"/>
        </w:rPr>
        <w:t>All</w:t>
      </w:r>
      <w:r w:rsidRPr="00A23465">
        <w:t xml:space="preserve"> federal</w:t>
      </w:r>
      <w:r w:rsidR="00EE6DAF">
        <w:t xml:space="preserve">-aid </w:t>
      </w:r>
      <w:r>
        <w:t xml:space="preserve">road and bridge </w:t>
      </w:r>
      <w:r w:rsidRPr="00A23465">
        <w:t>projects</w:t>
      </w:r>
      <w:r w:rsidR="00EE6DAF">
        <w:t xml:space="preserve"> (except as stated below)</w:t>
      </w:r>
    </w:p>
    <w:p w14:paraId="092F27F4" w14:textId="499075CB" w:rsidR="00EE6DAF" w:rsidRDefault="00EE6DAF" w:rsidP="008B6173">
      <w:pPr>
        <w:pStyle w:val="ListParagraph"/>
      </w:pPr>
      <w:r>
        <w:t xml:space="preserve">Permanent Repair (PR) work on Emergency Relief (ER) projects; Permanent Repair (PR) work is </w:t>
      </w:r>
      <w:r w:rsidRPr="00D06F10">
        <w:rPr>
          <w:u w:val="single"/>
        </w:rPr>
        <w:t>not</w:t>
      </w:r>
      <w:r>
        <w:t xml:space="preserve"> exempt from 23 CFR 667.</w:t>
      </w:r>
    </w:p>
    <w:p w14:paraId="6C5E0652" w14:textId="7AF01A45" w:rsidR="00EE6DAF" w:rsidRDefault="00EE6DAF" w:rsidP="00EE6DAF">
      <w:pPr>
        <w:widowControl/>
        <w:autoSpaceDE/>
        <w:autoSpaceDN/>
        <w:outlineLvl w:val="2"/>
        <w:rPr>
          <w:rFonts w:cs="Arial"/>
          <w:b/>
          <w:bCs/>
          <w:sz w:val="24"/>
          <w:szCs w:val="24"/>
          <w:lang w:bidi="ar-SA"/>
        </w:rPr>
      </w:pPr>
      <w:r>
        <w:rPr>
          <w:rFonts w:cs="Arial"/>
          <w:b/>
          <w:bCs/>
          <w:sz w:val="24"/>
          <w:szCs w:val="24"/>
          <w:lang w:bidi="ar-SA"/>
        </w:rPr>
        <w:t xml:space="preserve">Does </w:t>
      </w:r>
      <w:r w:rsidRPr="00EE6DAF">
        <w:rPr>
          <w:rFonts w:cs="Arial"/>
          <w:b/>
          <w:bCs/>
          <w:sz w:val="24"/>
          <w:szCs w:val="24"/>
          <w:u w:val="single"/>
          <w:lang w:bidi="ar-SA"/>
        </w:rPr>
        <w:t>not</w:t>
      </w:r>
      <w:r>
        <w:rPr>
          <w:rFonts w:cs="Arial"/>
          <w:b/>
          <w:bCs/>
          <w:sz w:val="24"/>
          <w:szCs w:val="24"/>
          <w:lang w:bidi="ar-SA"/>
        </w:rPr>
        <w:t xml:space="preserve"> apply to:</w:t>
      </w:r>
    </w:p>
    <w:p w14:paraId="4E4CE616" w14:textId="77777777" w:rsidR="007A2409" w:rsidRDefault="007A2409" w:rsidP="008B6173">
      <w:pPr>
        <w:pStyle w:val="ListParagraph"/>
      </w:pPr>
      <w:r>
        <w:t>Tribe owned roads and bridges</w:t>
      </w:r>
    </w:p>
    <w:p w14:paraId="7723BE18" w14:textId="77777777" w:rsidR="007A2409" w:rsidRDefault="007A2409" w:rsidP="008B6173">
      <w:pPr>
        <w:pStyle w:val="ListParagraph"/>
      </w:pPr>
      <w:r>
        <w:t>Federally owned roads and bridges</w:t>
      </w:r>
    </w:p>
    <w:p w14:paraId="31409256" w14:textId="182C598A" w:rsidR="007A2409" w:rsidRPr="00A23465" w:rsidRDefault="007A2409" w:rsidP="008B6173">
      <w:pPr>
        <w:pStyle w:val="ListParagraph"/>
      </w:pPr>
      <w:r>
        <w:t xml:space="preserve">Emergency Repair (a.k.a. Emergency Opening, EO) </w:t>
      </w:r>
      <w:r w:rsidR="00EE6DAF">
        <w:t xml:space="preserve">work on ER projects.  </w:t>
      </w:r>
      <w:r w:rsidR="0078201D">
        <w:t xml:space="preserve">Only EO work is exempt; PR </w:t>
      </w:r>
      <w:r>
        <w:t xml:space="preserve">work is </w:t>
      </w:r>
      <w:r w:rsidRPr="00D06F10">
        <w:rPr>
          <w:u w:val="single"/>
        </w:rPr>
        <w:t>not</w:t>
      </w:r>
      <w:r>
        <w:t xml:space="preserve"> exempt from 23 CFR 667</w:t>
      </w:r>
      <w:r w:rsidR="0078201D">
        <w:t>, as mentioned earlier.</w:t>
      </w:r>
    </w:p>
    <w:p w14:paraId="0BBDFE80" w14:textId="77777777" w:rsidR="0078201D" w:rsidRDefault="0078201D" w:rsidP="007A2409">
      <w:pPr>
        <w:widowControl/>
        <w:autoSpaceDE/>
        <w:autoSpaceDN/>
        <w:outlineLvl w:val="2"/>
        <w:rPr>
          <w:rFonts w:cs="Arial"/>
          <w:b/>
          <w:bCs/>
          <w:sz w:val="24"/>
          <w:szCs w:val="24"/>
          <w:u w:val="single"/>
          <w:lang w:bidi="ar-SA"/>
        </w:rPr>
      </w:pPr>
    </w:p>
    <w:p w14:paraId="153AAB36" w14:textId="651CB746" w:rsidR="007A2409" w:rsidRPr="00267FEB" w:rsidRDefault="007A2409" w:rsidP="007A2409">
      <w:pPr>
        <w:widowControl/>
        <w:autoSpaceDE/>
        <w:autoSpaceDN/>
        <w:outlineLvl w:val="2"/>
        <w:rPr>
          <w:rFonts w:cs="Arial"/>
          <w:sz w:val="24"/>
          <w:szCs w:val="24"/>
          <w:lang w:bidi="ar-SA"/>
        </w:rPr>
      </w:pPr>
      <w:r w:rsidRPr="00EE6DAF">
        <w:rPr>
          <w:rFonts w:cs="Arial"/>
          <w:b/>
          <w:bCs/>
          <w:sz w:val="24"/>
          <w:szCs w:val="24"/>
          <w:u w:val="single"/>
          <w:lang w:bidi="ar-SA"/>
        </w:rPr>
        <w:t>Prior</w:t>
      </w:r>
      <w:r w:rsidRPr="00267FEB">
        <w:rPr>
          <w:rFonts w:cs="Arial"/>
          <w:b/>
          <w:bCs/>
          <w:sz w:val="24"/>
          <w:szCs w:val="24"/>
          <w:lang w:bidi="ar-SA"/>
        </w:rPr>
        <w:t xml:space="preserve"> to</w:t>
      </w:r>
      <w:r>
        <w:rPr>
          <w:rFonts w:cs="Arial"/>
          <w:b/>
          <w:bCs/>
          <w:sz w:val="24"/>
          <w:szCs w:val="24"/>
          <w:lang w:bidi="ar-SA"/>
        </w:rPr>
        <w:t xml:space="preserve"> </w:t>
      </w:r>
      <w:r w:rsidR="0078201D">
        <w:rPr>
          <w:rFonts w:cs="Arial"/>
          <w:b/>
          <w:bCs/>
          <w:sz w:val="24"/>
          <w:szCs w:val="24"/>
          <w:lang w:bidi="ar-SA"/>
        </w:rPr>
        <w:t>local agency</w:t>
      </w:r>
      <w:r w:rsidRPr="00267FEB">
        <w:rPr>
          <w:rFonts w:cs="Arial"/>
          <w:sz w:val="24"/>
          <w:szCs w:val="24"/>
          <w:lang w:bidi="ar-SA"/>
        </w:rPr>
        <w:t>:</w:t>
      </w:r>
    </w:p>
    <w:p w14:paraId="06C6F26A" w14:textId="66996DFF" w:rsidR="007A2409" w:rsidRPr="00267FEB" w:rsidRDefault="007A2409" w:rsidP="008B6173">
      <w:pPr>
        <w:pStyle w:val="ListParagraph"/>
      </w:pPr>
      <w:r>
        <w:t xml:space="preserve">Programming </w:t>
      </w:r>
      <w:r w:rsidR="00EE6DAF">
        <w:t xml:space="preserve">project </w:t>
      </w:r>
      <w:r>
        <w:t xml:space="preserve">RW and CON </w:t>
      </w:r>
      <w:r w:rsidR="00EE6DAF">
        <w:t>phases of work in the</w:t>
      </w:r>
      <w:r>
        <w:t xml:space="preserve"> FTIP/FSTIP</w:t>
      </w:r>
    </w:p>
    <w:p w14:paraId="194E7E0A" w14:textId="7B3468B1" w:rsidR="007A2409" w:rsidRPr="00267FEB" w:rsidRDefault="00EE6DAF" w:rsidP="008B6173">
      <w:pPr>
        <w:pStyle w:val="ListParagraph"/>
      </w:pPr>
      <w:r>
        <w:t xml:space="preserve">Processing a Request for Authorization for </w:t>
      </w:r>
      <w:r w:rsidR="007A2409" w:rsidRPr="00267FEB">
        <w:t xml:space="preserve">RW </w:t>
      </w:r>
      <w:r>
        <w:t xml:space="preserve">(i.e., before RW </w:t>
      </w:r>
      <w:r w:rsidR="007A2409" w:rsidRPr="00267FEB">
        <w:t>obligation (E76</w:t>
      </w:r>
      <w:r w:rsidR="007A2409">
        <w:t>)</w:t>
      </w:r>
      <w:r>
        <w:t>)</w:t>
      </w:r>
      <w:r w:rsidR="007A2409">
        <w:t xml:space="preserve">  </w:t>
      </w:r>
    </w:p>
    <w:p w14:paraId="22D69FEB" w14:textId="24A15938" w:rsidR="00EE6DAF" w:rsidRPr="00267FEB" w:rsidRDefault="00EE6DAF" w:rsidP="008B6173">
      <w:pPr>
        <w:pStyle w:val="ListParagraph"/>
      </w:pPr>
      <w:r>
        <w:t>Processing a Request for Authorization for CON</w:t>
      </w:r>
      <w:r w:rsidRPr="00267FEB">
        <w:t xml:space="preserve"> </w:t>
      </w:r>
      <w:r>
        <w:t xml:space="preserve">(i.e., before RW </w:t>
      </w:r>
      <w:r w:rsidRPr="00267FEB">
        <w:t>obligation (E76</w:t>
      </w:r>
      <w:r>
        <w:t xml:space="preserve">))  </w:t>
      </w:r>
    </w:p>
    <w:p w14:paraId="078A7918" w14:textId="77777777" w:rsidR="0078201D" w:rsidRDefault="0078201D" w:rsidP="0078201D">
      <w:pPr>
        <w:widowControl/>
        <w:autoSpaceDE/>
        <w:autoSpaceDN/>
        <w:outlineLvl w:val="2"/>
        <w:rPr>
          <w:rFonts w:cs="Arial"/>
          <w:b/>
          <w:bCs/>
          <w:sz w:val="24"/>
          <w:szCs w:val="24"/>
          <w:lang w:bidi="ar-SA"/>
        </w:rPr>
      </w:pPr>
    </w:p>
    <w:p w14:paraId="30D0E8A1" w14:textId="2C9AB947" w:rsidR="0078201D" w:rsidRDefault="007A2409" w:rsidP="0078201D">
      <w:pPr>
        <w:widowControl/>
        <w:autoSpaceDE/>
        <w:autoSpaceDN/>
        <w:outlineLvl w:val="2"/>
        <w:rPr>
          <w:rFonts w:cs="Arial"/>
          <w:b/>
          <w:bCs/>
          <w:sz w:val="24"/>
          <w:szCs w:val="24"/>
          <w:lang w:bidi="ar-SA"/>
        </w:rPr>
      </w:pPr>
      <w:r>
        <w:rPr>
          <w:rFonts w:cs="Arial"/>
          <w:b/>
          <w:bCs/>
          <w:sz w:val="24"/>
          <w:szCs w:val="24"/>
          <w:lang w:bidi="ar-SA"/>
        </w:rPr>
        <w:t>Local Agency</w:t>
      </w:r>
      <w:r w:rsidRPr="00267FEB">
        <w:rPr>
          <w:rFonts w:cs="Arial"/>
          <w:b/>
          <w:bCs/>
          <w:sz w:val="24"/>
          <w:szCs w:val="24"/>
          <w:lang w:bidi="ar-SA"/>
        </w:rPr>
        <w:t xml:space="preserve"> </w:t>
      </w:r>
      <w:r w:rsidRPr="0078201D">
        <w:rPr>
          <w:rFonts w:cs="Arial"/>
          <w:b/>
          <w:bCs/>
          <w:sz w:val="24"/>
          <w:szCs w:val="24"/>
          <w:u w:val="single"/>
          <w:lang w:bidi="ar-SA"/>
        </w:rPr>
        <w:t>must</w:t>
      </w:r>
      <w:r w:rsidR="0078201D">
        <w:rPr>
          <w:rFonts w:cs="Arial"/>
          <w:b/>
          <w:bCs/>
          <w:sz w:val="24"/>
          <w:szCs w:val="24"/>
          <w:lang w:bidi="ar-SA"/>
        </w:rPr>
        <w:t xml:space="preserve"> do following</w:t>
      </w:r>
      <w:r w:rsidRPr="00267FEB">
        <w:rPr>
          <w:rFonts w:cs="Arial"/>
          <w:b/>
          <w:bCs/>
          <w:sz w:val="24"/>
          <w:szCs w:val="24"/>
          <w:lang w:bidi="ar-SA"/>
        </w:rPr>
        <w:t>:</w:t>
      </w:r>
    </w:p>
    <w:p w14:paraId="46C293FC" w14:textId="77777777" w:rsidR="00633A57" w:rsidRPr="0078201D" w:rsidRDefault="00633A57" w:rsidP="0078201D">
      <w:pPr>
        <w:widowControl/>
        <w:autoSpaceDE/>
        <w:autoSpaceDN/>
        <w:outlineLvl w:val="2"/>
        <w:rPr>
          <w:rFonts w:cs="Arial"/>
          <w:b/>
          <w:bCs/>
          <w:sz w:val="24"/>
          <w:szCs w:val="24"/>
          <w:lang w:bidi="ar-SA"/>
        </w:rPr>
      </w:pPr>
    </w:p>
    <w:p w14:paraId="50162FB5" w14:textId="0457F5BD" w:rsidR="007A2409" w:rsidRDefault="007A2409" w:rsidP="008B6173">
      <w:pPr>
        <w:pStyle w:val="ListParagraph"/>
        <w:numPr>
          <w:ilvl w:val="0"/>
          <w:numId w:val="11"/>
        </w:numPr>
      </w:pPr>
      <w:r>
        <w:t>Begin 23 CFR 667 Resiliency Certification form</w:t>
      </w:r>
      <w:r w:rsidR="0078201D">
        <w:t xml:space="preserve"> </w:t>
      </w:r>
      <w:r w:rsidR="0078201D" w:rsidRPr="000F4D96">
        <w:t>(</w:t>
      </w:r>
      <w:bookmarkStart w:id="0" w:name="_Hlk115697069"/>
      <w:r w:rsidR="0078201D" w:rsidRPr="00B868D1">
        <w:rPr>
          <w:color w:val="2E74B5" w:themeColor="accent5" w:themeShade="BF"/>
          <w:u w:val="single"/>
        </w:rPr>
        <w:t>23 CFR 667 Resiliency Certification</w:t>
      </w:r>
      <w:bookmarkEnd w:id="0"/>
      <w:r w:rsidR="0078201D">
        <w:t>)</w:t>
      </w:r>
    </w:p>
    <w:p w14:paraId="7E311F9F" w14:textId="7B40E9D8" w:rsidR="007A2409" w:rsidRPr="000F4D96" w:rsidRDefault="007A2409" w:rsidP="008B6173">
      <w:pPr>
        <w:pStyle w:val="ListParagraph"/>
        <w:numPr>
          <w:ilvl w:val="0"/>
          <w:numId w:val="11"/>
        </w:numPr>
      </w:pPr>
      <w:r w:rsidRPr="000F4D96">
        <w:t xml:space="preserve">Determine if, within the limits of the proposed project, there exists one or more locations </w:t>
      </w:r>
      <w:r w:rsidR="0078201D">
        <w:t>of</w:t>
      </w:r>
      <w:r w:rsidRPr="000F4D96">
        <w:t xml:space="preserve"> repeated </w:t>
      </w:r>
      <w:r w:rsidR="0078201D">
        <w:t xml:space="preserve">past </w:t>
      </w:r>
      <w:r w:rsidRPr="000F4D96">
        <w:t>disaster damage (</w:t>
      </w:r>
      <w:r w:rsidR="0078201D">
        <w:t>use</w:t>
      </w:r>
      <w:r>
        <w:t xml:space="preserve"> </w:t>
      </w:r>
      <w:r w:rsidRPr="00B868D1">
        <w:rPr>
          <w:color w:val="2E74B5" w:themeColor="accent5" w:themeShade="BF"/>
          <w:u w:val="single"/>
        </w:rPr>
        <w:t>23 CFR 667 Resiliency Certification</w:t>
      </w:r>
      <w:r w:rsidR="0078201D">
        <w:t xml:space="preserve"> and</w:t>
      </w:r>
      <w:r w:rsidRPr="000F4D96">
        <w:t xml:space="preserve"> the </w:t>
      </w:r>
      <w:r w:rsidRPr="00B868D1">
        <w:rPr>
          <w:color w:val="2E74B5" w:themeColor="accent5" w:themeShade="BF"/>
          <w:u w:val="single"/>
        </w:rPr>
        <w:t>SORDD Table</w:t>
      </w:r>
      <w:r w:rsidRPr="000F4D96">
        <w:t>)</w:t>
      </w:r>
    </w:p>
    <w:p w14:paraId="3D97140B" w14:textId="1CC5E603" w:rsidR="007A2409" w:rsidRDefault="007A2409" w:rsidP="008B6173">
      <w:pPr>
        <w:pStyle w:val="ListParagraph"/>
        <w:numPr>
          <w:ilvl w:val="0"/>
          <w:numId w:val="11"/>
        </w:numPr>
      </w:pPr>
      <w:r>
        <w:t xml:space="preserve">If NO, the local agency </w:t>
      </w:r>
      <w:r w:rsidR="0078201D">
        <w:t xml:space="preserve">then </w:t>
      </w:r>
      <w:r>
        <w:t>completes 23 CFR 667 Resiliency Certification</w:t>
      </w:r>
    </w:p>
    <w:p w14:paraId="67E8B872" w14:textId="1F302849" w:rsidR="007A2409" w:rsidRDefault="007A2409" w:rsidP="008B6173">
      <w:pPr>
        <w:pStyle w:val="ListParagraph"/>
      </w:pPr>
      <w:r>
        <w:t xml:space="preserve">Keeps </w:t>
      </w:r>
      <w:r w:rsidR="0078201D">
        <w:t xml:space="preserve">completed, signed </w:t>
      </w:r>
      <w:r>
        <w:t>Certification in Project file</w:t>
      </w:r>
    </w:p>
    <w:p w14:paraId="65F8CE12" w14:textId="196CD86F" w:rsidR="007A2409" w:rsidRDefault="007A2409" w:rsidP="008B6173">
      <w:pPr>
        <w:pStyle w:val="ListParagraph"/>
      </w:pPr>
      <w:r>
        <w:t xml:space="preserve">Share </w:t>
      </w:r>
      <w:r w:rsidR="0078201D">
        <w:t xml:space="preserve">completed, signed </w:t>
      </w:r>
      <w:r>
        <w:t>copy of Certification with MPO</w:t>
      </w:r>
      <w:r w:rsidR="0078201D">
        <w:t xml:space="preserve">; </w:t>
      </w:r>
      <w:r>
        <w:t>RTPA</w:t>
      </w:r>
      <w:r w:rsidR="0078201D">
        <w:t xml:space="preserve"> if no MPO</w:t>
      </w:r>
    </w:p>
    <w:p w14:paraId="15066E85" w14:textId="77777777" w:rsidR="007A2409" w:rsidRDefault="007A2409" w:rsidP="008B6173">
      <w:pPr>
        <w:pStyle w:val="ListParagraph"/>
      </w:pPr>
      <w:r>
        <w:t xml:space="preserve">Send copy of Certification to  </w:t>
      </w:r>
      <w:hyperlink r:id="rId5" w:history="1">
        <w:r w:rsidRPr="00562FE8">
          <w:rPr>
            <w:rStyle w:val="Hyperlink"/>
          </w:rPr>
          <w:t>23CFR667.Compliance@dot.ca.gov</w:t>
        </w:r>
      </w:hyperlink>
      <w:r>
        <w:t xml:space="preserve"> </w:t>
      </w:r>
    </w:p>
    <w:p w14:paraId="32CA9FF6" w14:textId="77777777" w:rsidR="007A2409" w:rsidRDefault="007A2409" w:rsidP="008B6173">
      <w:pPr>
        <w:pStyle w:val="ListParagraph"/>
        <w:numPr>
          <w:ilvl w:val="0"/>
          <w:numId w:val="11"/>
        </w:numPr>
      </w:pPr>
      <w:r>
        <w:t>If YES, the local agency must evaluate project for alternatives</w:t>
      </w:r>
    </w:p>
    <w:p w14:paraId="22676A53" w14:textId="696A8783" w:rsidR="007A2409" w:rsidRDefault="00633A57" w:rsidP="008B6173">
      <w:pPr>
        <w:pStyle w:val="ListParagraph"/>
      </w:pPr>
      <w:r>
        <w:t xml:space="preserve">Write in information site(s) from SORDD table to </w:t>
      </w:r>
      <w:r w:rsidRPr="00633A57">
        <w:t>Sites of Repeated Disaster Damage</w:t>
      </w:r>
      <w:r>
        <w:t xml:space="preserve"> table located on the 23 CFR 667 Resiliency Certification</w:t>
      </w:r>
    </w:p>
    <w:p w14:paraId="7466B057" w14:textId="2AB20512" w:rsidR="007A2409" w:rsidRDefault="00633A57" w:rsidP="008B6173">
      <w:pPr>
        <w:pStyle w:val="ListParagraph"/>
      </w:pPr>
      <w:r>
        <w:t>Begin 23 CFR 667 Resiliency Worksheet</w:t>
      </w:r>
    </w:p>
    <w:p w14:paraId="0A794448" w14:textId="06EDA9E8" w:rsidR="00633A57" w:rsidRDefault="00633A57" w:rsidP="008B6173">
      <w:pPr>
        <w:pStyle w:val="ListParagraph"/>
      </w:pPr>
      <w:r>
        <w:t xml:space="preserve">Complete </w:t>
      </w:r>
      <w:r w:rsidR="00DE14DF">
        <w:t>Project Information</w:t>
      </w:r>
    </w:p>
    <w:p w14:paraId="656B2751" w14:textId="6B02B155" w:rsidR="00DE14DF" w:rsidRDefault="00DE14DF" w:rsidP="008B6173">
      <w:pPr>
        <w:pStyle w:val="ListParagraph"/>
      </w:pPr>
      <w:r>
        <w:t>Identify and write in root cause of disaster damage</w:t>
      </w:r>
    </w:p>
    <w:p w14:paraId="2DA2D7F0" w14:textId="0B4AE87F" w:rsidR="00DE14DF" w:rsidRPr="0035674D" w:rsidRDefault="00DE14DF" w:rsidP="008B6173">
      <w:pPr>
        <w:pStyle w:val="ListParagraph"/>
      </w:pPr>
      <w:r w:rsidRPr="0035674D">
        <w:t xml:space="preserve">Identify </w:t>
      </w:r>
      <w:r>
        <w:t xml:space="preserve">and consider </w:t>
      </w:r>
      <w:r w:rsidRPr="0035674D">
        <w:t>project alternatives that will:</w:t>
      </w:r>
    </w:p>
    <w:p w14:paraId="4304F5ED" w14:textId="77777777" w:rsidR="00DE14DF" w:rsidRPr="0035674D" w:rsidRDefault="00DE14DF" w:rsidP="0015653E">
      <w:pPr>
        <w:pStyle w:val="ListParagraph"/>
        <w:numPr>
          <w:ilvl w:val="2"/>
          <w:numId w:val="10"/>
        </w:numPr>
      </w:pPr>
      <w:r w:rsidRPr="0035674D">
        <w:t xml:space="preserve">Fully Resolve the root cause of the recurring damage, </w:t>
      </w:r>
    </w:p>
    <w:p w14:paraId="305B62C2" w14:textId="77777777" w:rsidR="00DE14DF" w:rsidRPr="0035674D" w:rsidRDefault="00DE14DF" w:rsidP="0015653E">
      <w:pPr>
        <w:pStyle w:val="ListParagraph"/>
        <w:numPr>
          <w:ilvl w:val="2"/>
          <w:numId w:val="10"/>
        </w:numPr>
      </w:pPr>
      <w:r w:rsidRPr="0035674D">
        <w:t xml:space="preserve">Partially Resolve the root cause of the recurring damage, or </w:t>
      </w:r>
    </w:p>
    <w:p w14:paraId="69EFA4C7" w14:textId="3B55EA96" w:rsidR="0079129B" w:rsidRPr="00267FEB" w:rsidRDefault="00DE14DF" w:rsidP="0015653E">
      <w:pPr>
        <w:pStyle w:val="ListParagraph"/>
        <w:numPr>
          <w:ilvl w:val="2"/>
          <w:numId w:val="10"/>
        </w:numPr>
      </w:pPr>
      <w:r w:rsidRPr="0035674D">
        <w:t>Mitigate the root cause of the recurring damage.</w:t>
      </w:r>
    </w:p>
    <w:p w14:paraId="4417E506" w14:textId="73CF5661" w:rsidR="00DB68C8" w:rsidRDefault="00802CF2" w:rsidP="008B6173">
      <w:pPr>
        <w:pStyle w:val="ListParagraph"/>
      </w:pPr>
      <w:r>
        <w:t>Provide answers to all questions on the</w:t>
      </w:r>
      <w:r w:rsidR="00AB7B2A">
        <w:t xml:space="preserve"> 23 CFR 667 Resiliency Worksheet</w:t>
      </w:r>
    </w:p>
    <w:p w14:paraId="33A3C496" w14:textId="275CC6C4" w:rsidR="00802CF2" w:rsidRDefault="00802CF2" w:rsidP="008B6173">
      <w:pPr>
        <w:pStyle w:val="ListParagraph"/>
      </w:pPr>
      <w:r>
        <w:t>Attach B/C Analysis f</w:t>
      </w:r>
      <w:r w:rsidR="00DB68C8">
        <w:t>or the selected preferred alternative identified</w:t>
      </w:r>
      <w:r>
        <w:t xml:space="preserve">, which:  </w:t>
      </w:r>
    </w:p>
    <w:p w14:paraId="46D1BE9C" w14:textId="2D4222EC" w:rsidR="00DB68C8" w:rsidRDefault="00DB68C8" w:rsidP="008B6173">
      <w:pPr>
        <w:pStyle w:val="ListParagraph"/>
        <w:numPr>
          <w:ilvl w:val="2"/>
          <w:numId w:val="12"/>
        </w:numPr>
      </w:pPr>
      <w:r>
        <w:t>C</w:t>
      </w:r>
      <w:r w:rsidR="0079129B" w:rsidRPr="0035674D">
        <w:t>onsider</w:t>
      </w:r>
      <w:r w:rsidR="00802CF2">
        <w:t>s</w:t>
      </w:r>
      <w:r w:rsidR="0079129B" w:rsidRPr="0035674D">
        <w:t xml:space="preserve"> the risk of </w:t>
      </w:r>
      <w:r>
        <w:t xml:space="preserve">reoccurring damage (see </w:t>
      </w:r>
      <w:r w:rsidRPr="00DB68C8">
        <w:rPr>
          <w:color w:val="4472C4" w:themeColor="accent1"/>
          <w:u w:val="single"/>
        </w:rPr>
        <w:t>B-C Analysis</w:t>
      </w:r>
      <w:r w:rsidRPr="00DB68C8">
        <w:t>)</w:t>
      </w:r>
    </w:p>
    <w:p w14:paraId="20FC7EA0" w14:textId="5D4289C8" w:rsidR="00DB68C8" w:rsidRDefault="00DB68C8" w:rsidP="008B6173">
      <w:pPr>
        <w:pStyle w:val="ListParagraph"/>
        <w:numPr>
          <w:ilvl w:val="2"/>
          <w:numId w:val="12"/>
        </w:numPr>
      </w:pPr>
      <w:r>
        <w:t>Estimate</w:t>
      </w:r>
      <w:r w:rsidR="00802CF2">
        <w:t>s</w:t>
      </w:r>
      <w:r>
        <w:t xml:space="preserve"> of the costs of each alternative, and </w:t>
      </w:r>
    </w:p>
    <w:p w14:paraId="1192739B" w14:textId="5CAC9386" w:rsidR="00DB68C8" w:rsidRDefault="00DB68C8" w:rsidP="008B6173">
      <w:pPr>
        <w:pStyle w:val="ListParagraph"/>
        <w:numPr>
          <w:ilvl w:val="2"/>
          <w:numId w:val="12"/>
        </w:numPr>
      </w:pPr>
      <w:r>
        <w:t>Estimate</w:t>
      </w:r>
      <w:r w:rsidR="00802CF2">
        <w:t>s</w:t>
      </w:r>
      <w:r>
        <w:t xml:space="preserve"> the likely duration of each alternative</w:t>
      </w:r>
    </w:p>
    <w:p w14:paraId="3A69AC9E" w14:textId="63A45BA9" w:rsidR="00DB68C8" w:rsidRDefault="00DB68C8" w:rsidP="008B6173">
      <w:pPr>
        <w:pStyle w:val="ListParagraph"/>
        <w:numPr>
          <w:ilvl w:val="2"/>
          <w:numId w:val="12"/>
        </w:numPr>
      </w:pPr>
      <w:r>
        <w:t>Consider</w:t>
      </w:r>
      <w:r w:rsidR="00802CF2">
        <w:t>s</w:t>
      </w:r>
      <w:r>
        <w:t xml:space="preserve"> cost of future repairs under current environmental conditions</w:t>
      </w:r>
    </w:p>
    <w:p w14:paraId="031002CB" w14:textId="58A264F8" w:rsidR="00DB68C8" w:rsidRDefault="00DB68C8" w:rsidP="008B6173">
      <w:pPr>
        <w:pStyle w:val="ListParagraph"/>
        <w:numPr>
          <w:ilvl w:val="2"/>
          <w:numId w:val="12"/>
        </w:numPr>
      </w:pPr>
      <w:r>
        <w:lastRenderedPageBreak/>
        <w:t>Conside</w:t>
      </w:r>
      <w:r w:rsidR="008B6173">
        <w:t>rs</w:t>
      </w:r>
      <w:r>
        <w:t xml:space="preserve"> cost of future repairs under future environmental conditions</w:t>
      </w:r>
    </w:p>
    <w:p w14:paraId="69F52D21" w14:textId="4C26ABAA" w:rsidR="008B6173" w:rsidRDefault="00AB7B2A" w:rsidP="008B6173">
      <w:pPr>
        <w:pStyle w:val="ListParagraph"/>
      </w:pPr>
      <w:r>
        <w:t xml:space="preserve">For B-C Analysis, </w:t>
      </w:r>
      <w:r w:rsidR="008B6173">
        <w:t>include</w:t>
      </w:r>
    </w:p>
    <w:p w14:paraId="33D0B5A7" w14:textId="1678614F" w:rsidR="008B6173" w:rsidRDefault="00AB7B2A" w:rsidP="008B6173">
      <w:pPr>
        <w:pStyle w:val="ListParagraph"/>
        <w:numPr>
          <w:ilvl w:val="2"/>
          <w:numId w:val="10"/>
        </w:numPr>
      </w:pPr>
      <w:r>
        <w:t xml:space="preserve">list </w:t>
      </w:r>
      <w:r w:rsidR="008B6173">
        <w:t xml:space="preserve">of </w:t>
      </w:r>
      <w:r>
        <w:t xml:space="preserve">assumptions made </w:t>
      </w:r>
    </w:p>
    <w:p w14:paraId="15D24E45" w14:textId="1459984D" w:rsidR="008B6173" w:rsidRDefault="00AB7B2A" w:rsidP="008B6173">
      <w:pPr>
        <w:pStyle w:val="ListParagraph"/>
        <w:numPr>
          <w:ilvl w:val="2"/>
          <w:numId w:val="10"/>
        </w:numPr>
      </w:pPr>
      <w:r>
        <w:t xml:space="preserve">the </w:t>
      </w:r>
      <w:r w:rsidR="008B6173">
        <w:t>disaster frequency used, explain how this was determined</w:t>
      </w:r>
    </w:p>
    <w:p w14:paraId="61A207B9" w14:textId="0D85C98C" w:rsidR="00AB7B2A" w:rsidRDefault="008B6173" w:rsidP="008B6173">
      <w:pPr>
        <w:pStyle w:val="ListParagraph"/>
        <w:numPr>
          <w:ilvl w:val="2"/>
          <w:numId w:val="10"/>
        </w:numPr>
      </w:pPr>
      <w:r>
        <w:t>t</w:t>
      </w:r>
      <w:r w:rsidR="00AB7B2A">
        <w:t>he expected service life of the facility</w:t>
      </w:r>
      <w:r>
        <w:t>, give reference</w:t>
      </w:r>
    </w:p>
    <w:p w14:paraId="3747C647" w14:textId="6F314BBE" w:rsidR="008B6173" w:rsidRDefault="005769C6" w:rsidP="008B6173">
      <w:pPr>
        <w:pStyle w:val="ListParagraph"/>
      </w:pPr>
      <w:r>
        <w:t xml:space="preserve">Complete </w:t>
      </w:r>
      <w:r w:rsidR="008B6173">
        <w:t>B-C Analysis</w:t>
      </w:r>
      <w:r w:rsidR="008635D5">
        <w:t xml:space="preserve"> and</w:t>
      </w:r>
      <w:r>
        <w:t xml:space="preserve"> </w:t>
      </w:r>
      <w:r w:rsidRPr="008635D5">
        <w:rPr>
          <w:b/>
          <w:bCs/>
        </w:rPr>
        <w:t>attach</w:t>
      </w:r>
      <w:r w:rsidRPr="008635D5">
        <w:t xml:space="preserve"> </w:t>
      </w:r>
      <w:r>
        <w:t xml:space="preserve">to </w:t>
      </w:r>
      <w:r w:rsidR="008B6173">
        <w:t>23 CFR 667 Resiliency worksheet</w:t>
      </w:r>
    </w:p>
    <w:p w14:paraId="61969A3E" w14:textId="27072BA4" w:rsidR="00802CF2" w:rsidRDefault="00802CF2" w:rsidP="008B6173">
      <w:pPr>
        <w:pStyle w:val="ListParagraph"/>
      </w:pPr>
      <w:r>
        <w:t xml:space="preserve">If no B/C Analysis was </w:t>
      </w:r>
      <w:r w:rsidR="005769C6">
        <w:t>completed</w:t>
      </w:r>
      <w:r>
        <w:t>, explain why</w:t>
      </w:r>
      <w:r w:rsidR="00A51E99">
        <w:t xml:space="preserve"> and</w:t>
      </w:r>
      <w:r>
        <w:t xml:space="preserve"> how local agency was able to comply with</w:t>
      </w:r>
      <w:r w:rsidR="008B6173">
        <w:t xml:space="preserve"> items (a) through (e) listed above.</w:t>
      </w:r>
    </w:p>
    <w:p w14:paraId="607476D5" w14:textId="6A09F805" w:rsidR="007A2409" w:rsidRPr="00267FEB" w:rsidRDefault="007A2409" w:rsidP="005769C6">
      <w:pPr>
        <w:pStyle w:val="ListParagraph"/>
        <w:numPr>
          <w:ilvl w:val="1"/>
          <w:numId w:val="11"/>
        </w:numPr>
      </w:pPr>
      <w:r w:rsidRPr="00267FEB">
        <w:t xml:space="preserve">Complete the 23 C.F.R. 667 Resiliency </w:t>
      </w:r>
      <w:r>
        <w:t>Worksh</w:t>
      </w:r>
      <w:r w:rsidR="008B6173">
        <w:t>eet</w:t>
      </w:r>
      <w:r w:rsidR="005769C6">
        <w:t xml:space="preserve"> and </w:t>
      </w:r>
      <w:r w:rsidR="005769C6" w:rsidRPr="008635D5">
        <w:rPr>
          <w:b/>
          <w:bCs/>
        </w:rPr>
        <w:t>attach</w:t>
      </w:r>
      <w:r w:rsidR="005769C6">
        <w:t xml:space="preserve"> to </w:t>
      </w:r>
      <w:bookmarkStart w:id="1" w:name="_Hlk115692309"/>
      <w:r w:rsidR="005769C6" w:rsidRPr="00267FEB">
        <w:t xml:space="preserve">23 C.F.R. 667 Resiliency </w:t>
      </w:r>
      <w:r w:rsidR="005769C6">
        <w:t>Certification</w:t>
      </w:r>
    </w:p>
    <w:bookmarkEnd w:id="1"/>
    <w:p w14:paraId="301D8CCE" w14:textId="77777777" w:rsidR="005769C6" w:rsidRPr="00267FEB" w:rsidRDefault="005769C6" w:rsidP="005769C6">
      <w:pPr>
        <w:pStyle w:val="ListParagraph"/>
        <w:numPr>
          <w:ilvl w:val="0"/>
          <w:numId w:val="11"/>
        </w:numPr>
      </w:pPr>
      <w:r w:rsidRPr="00267FEB">
        <w:t xml:space="preserve">Complete the 23 C.F.R. 667 Resiliency </w:t>
      </w:r>
      <w:r>
        <w:t>Certification</w:t>
      </w:r>
    </w:p>
    <w:p w14:paraId="65DFD290" w14:textId="7C4063FB" w:rsidR="008635D5" w:rsidRDefault="008635D5" w:rsidP="008635D5">
      <w:pPr>
        <w:pStyle w:val="ListParagraph"/>
        <w:numPr>
          <w:ilvl w:val="0"/>
          <w:numId w:val="11"/>
        </w:numPr>
      </w:pPr>
      <w:r>
        <w:t>Keep completed, signed Certification in Project file</w:t>
      </w:r>
    </w:p>
    <w:p w14:paraId="569DC377" w14:textId="22283434" w:rsidR="008635D5" w:rsidRDefault="008635D5" w:rsidP="008635D5">
      <w:pPr>
        <w:pStyle w:val="ListParagraph"/>
        <w:numPr>
          <w:ilvl w:val="0"/>
          <w:numId w:val="11"/>
        </w:numPr>
      </w:pPr>
      <w:r>
        <w:t>Share copy of completed, signed copy of Certification with MPO; RTPA, if no MPO</w:t>
      </w:r>
    </w:p>
    <w:p w14:paraId="7D608E4F" w14:textId="77777777" w:rsidR="008635D5" w:rsidRDefault="008635D5" w:rsidP="008635D5">
      <w:pPr>
        <w:pStyle w:val="ListParagraph"/>
        <w:numPr>
          <w:ilvl w:val="0"/>
          <w:numId w:val="11"/>
        </w:numPr>
      </w:pPr>
      <w:r>
        <w:t xml:space="preserve">Send copy of Certification to  </w:t>
      </w:r>
      <w:hyperlink r:id="rId6" w:history="1">
        <w:r w:rsidRPr="00562FE8">
          <w:rPr>
            <w:rStyle w:val="Hyperlink"/>
          </w:rPr>
          <w:t>23CFR667.Compliance@dot.ca.gov</w:t>
        </w:r>
      </w:hyperlink>
      <w:r>
        <w:t xml:space="preserve"> </w:t>
      </w:r>
    </w:p>
    <w:p w14:paraId="0ACD249F" w14:textId="77777777" w:rsidR="007A2409" w:rsidRPr="00267FEB" w:rsidRDefault="007A2409" w:rsidP="007A2409">
      <w:pPr>
        <w:widowControl/>
        <w:autoSpaceDE/>
        <w:autoSpaceDN/>
        <w:outlineLvl w:val="2"/>
        <w:rPr>
          <w:rFonts w:cs="Arial"/>
          <w:sz w:val="24"/>
          <w:szCs w:val="24"/>
          <w:lang w:bidi="ar-SA"/>
        </w:rPr>
      </w:pPr>
      <w:r w:rsidRPr="00267FEB">
        <w:rPr>
          <w:rFonts w:cs="Arial"/>
          <w:b/>
          <w:bCs/>
          <w:sz w:val="24"/>
          <w:szCs w:val="24"/>
          <w:lang w:bidi="ar-SA"/>
        </w:rPr>
        <w:t>MPOs and/or RTPAs</w:t>
      </w:r>
      <w:r w:rsidRPr="00267FEB">
        <w:rPr>
          <w:rFonts w:cs="Arial"/>
          <w:sz w:val="24"/>
          <w:szCs w:val="24"/>
          <w:lang w:bidi="ar-SA"/>
        </w:rPr>
        <w:t>:</w:t>
      </w:r>
    </w:p>
    <w:p w14:paraId="654A7C7F" w14:textId="2114E730" w:rsidR="008635D5" w:rsidRPr="008635D5" w:rsidRDefault="007A2409" w:rsidP="008B6173">
      <w:pPr>
        <w:pStyle w:val="ListParagraph"/>
        <w:numPr>
          <w:ilvl w:val="0"/>
          <w:numId w:val="8"/>
        </w:numPr>
        <w:rPr>
          <w:b/>
          <w:bCs/>
        </w:rPr>
      </w:pPr>
      <w:r w:rsidRPr="00267FEB">
        <w:t>Sh</w:t>
      </w:r>
      <w:r>
        <w:t>ould</w:t>
      </w:r>
      <w:r w:rsidRPr="00267FEB">
        <w:t xml:space="preserve"> consider the results of evaluation(s) when developing</w:t>
      </w:r>
      <w:r w:rsidR="008635D5">
        <w:t>,</w:t>
      </w:r>
      <w:r w:rsidRPr="00267FEB">
        <w:t xml:space="preserve"> </w:t>
      </w:r>
      <w:r w:rsidR="008635D5">
        <w:t>or contributing to the development of, r</w:t>
      </w:r>
      <w:r w:rsidR="008635D5" w:rsidRPr="008635D5">
        <w:t xml:space="preserve">elevant and applicable plans and </w:t>
      </w:r>
      <w:proofErr w:type="gramStart"/>
      <w:r w:rsidR="008635D5" w:rsidRPr="008635D5">
        <w:t>programs</w:t>
      </w:r>
      <w:r w:rsidR="008635D5">
        <w:t>;</w:t>
      </w:r>
      <w:proofErr w:type="gramEnd"/>
      <w:r w:rsidR="008635D5" w:rsidRPr="008635D5">
        <w:t xml:space="preserve"> </w:t>
      </w:r>
      <w:r w:rsidR="008635D5">
        <w:t xml:space="preserve">including </w:t>
      </w:r>
      <w:r w:rsidR="008635D5" w:rsidRPr="008635D5">
        <w:t>the Metropolitan Transportation Plan(s) and the Transportation Improvement Program(s) (TIP).</w:t>
      </w:r>
    </w:p>
    <w:p w14:paraId="2E692091" w14:textId="77777777" w:rsidR="007A2409" w:rsidRPr="00267FEB" w:rsidRDefault="007A2409" w:rsidP="008B6173">
      <w:pPr>
        <w:pStyle w:val="ListParagraph"/>
        <w:numPr>
          <w:ilvl w:val="0"/>
          <w:numId w:val="8"/>
        </w:numPr>
        <w:rPr>
          <w:b/>
          <w:bCs/>
        </w:rPr>
      </w:pPr>
      <w:r w:rsidRPr="00267FEB">
        <w:t>Should consider best way to use evaluation(s) in the preparation of their:</w:t>
      </w:r>
    </w:p>
    <w:p w14:paraId="12131F3D" w14:textId="77777777" w:rsidR="007A2409" w:rsidRPr="00267FEB" w:rsidRDefault="007A2409" w:rsidP="008B6173">
      <w:pPr>
        <w:pStyle w:val="ListParagraph"/>
        <w:numPr>
          <w:ilvl w:val="1"/>
          <w:numId w:val="8"/>
        </w:numPr>
        <w:rPr>
          <w:b/>
          <w:bCs/>
        </w:rPr>
      </w:pPr>
      <w:r w:rsidRPr="00267FEB">
        <w:t xml:space="preserve">Metropolitan Transportation Improvement Program (MTIP) </w:t>
      </w:r>
    </w:p>
    <w:p w14:paraId="02A2225C" w14:textId="77777777" w:rsidR="007A2409" w:rsidRPr="00267FEB" w:rsidRDefault="007A2409" w:rsidP="008B6173">
      <w:pPr>
        <w:pStyle w:val="ListParagraph"/>
        <w:numPr>
          <w:ilvl w:val="1"/>
          <w:numId w:val="8"/>
        </w:numPr>
        <w:rPr>
          <w:b/>
          <w:bCs/>
        </w:rPr>
      </w:pPr>
      <w:r w:rsidRPr="00267FEB">
        <w:t>Other transportation plans and programs</w:t>
      </w:r>
    </w:p>
    <w:p w14:paraId="210CC391" w14:textId="77777777" w:rsidR="007A2409" w:rsidRPr="00267FEB" w:rsidRDefault="007A2409" w:rsidP="007A2409">
      <w:pPr>
        <w:rPr>
          <w:rFonts w:cs="Arial"/>
          <w:b/>
          <w:bCs/>
          <w:sz w:val="24"/>
          <w:szCs w:val="24"/>
        </w:rPr>
      </w:pPr>
    </w:p>
    <w:p w14:paraId="01B76899" w14:textId="77777777" w:rsidR="007A2409" w:rsidRPr="00267FEB" w:rsidRDefault="007A2409" w:rsidP="007A2409">
      <w:pPr>
        <w:rPr>
          <w:rFonts w:cs="Arial"/>
          <w:sz w:val="24"/>
          <w:szCs w:val="24"/>
        </w:rPr>
      </w:pPr>
      <w:r w:rsidRPr="00267FEB">
        <w:rPr>
          <w:rFonts w:cs="Arial"/>
          <w:b/>
          <w:bCs/>
          <w:sz w:val="24"/>
          <w:szCs w:val="24"/>
        </w:rPr>
        <w:t>State DOT</w:t>
      </w:r>
      <w:r w:rsidRPr="00267FEB">
        <w:rPr>
          <w:rFonts w:cs="Arial"/>
          <w:sz w:val="24"/>
          <w:szCs w:val="24"/>
        </w:rPr>
        <w:t xml:space="preserve"> (e.g., Caltrans):</w:t>
      </w:r>
    </w:p>
    <w:p w14:paraId="743474AB" w14:textId="77777777" w:rsidR="007A2409" w:rsidRDefault="007A2409" w:rsidP="008B6173">
      <w:pPr>
        <w:pStyle w:val="ListParagraph"/>
        <w:numPr>
          <w:ilvl w:val="0"/>
          <w:numId w:val="8"/>
        </w:numPr>
      </w:pPr>
      <w:r>
        <w:t>Shall Maintain of Sites of Repeated Disaster Damage (SORDD) List</w:t>
      </w:r>
    </w:p>
    <w:p w14:paraId="1B6CC215" w14:textId="77777777" w:rsidR="007A2409" w:rsidRDefault="007A2409" w:rsidP="008B6173">
      <w:pPr>
        <w:pStyle w:val="ListParagraph"/>
        <w:numPr>
          <w:ilvl w:val="1"/>
          <w:numId w:val="8"/>
        </w:numPr>
      </w:pPr>
      <w:r>
        <w:t xml:space="preserve">Update after every Proclaimed or Declared ER Eligible Disaster Event </w:t>
      </w:r>
    </w:p>
    <w:p w14:paraId="365E50B5" w14:textId="77777777" w:rsidR="007A2409" w:rsidRDefault="007A2409" w:rsidP="008B6173">
      <w:pPr>
        <w:pStyle w:val="ListParagraph"/>
        <w:numPr>
          <w:ilvl w:val="1"/>
          <w:numId w:val="8"/>
        </w:numPr>
      </w:pPr>
      <w:r>
        <w:t xml:space="preserve">Review and update minimum of once every four years </w:t>
      </w:r>
    </w:p>
    <w:p w14:paraId="5B4B089E" w14:textId="723B3A92" w:rsidR="007A2409" w:rsidRPr="00267FEB" w:rsidRDefault="007A2409" w:rsidP="008B6173">
      <w:pPr>
        <w:pStyle w:val="ListParagraph"/>
        <w:numPr>
          <w:ilvl w:val="0"/>
          <w:numId w:val="8"/>
        </w:numPr>
      </w:pPr>
      <w:r w:rsidRPr="00267FEB">
        <w:t>Sh</w:t>
      </w:r>
      <w:r>
        <w:t xml:space="preserve">ould </w:t>
      </w:r>
      <w:r w:rsidRPr="00267FEB">
        <w:t>consider the results of an evaluation when developing projects</w:t>
      </w:r>
      <w:r w:rsidR="008635D5">
        <w:t xml:space="preserve"> </w:t>
      </w:r>
    </w:p>
    <w:p w14:paraId="68967F92" w14:textId="77777777" w:rsidR="007A2409" w:rsidRPr="00267FEB" w:rsidRDefault="007A2409" w:rsidP="008B6173">
      <w:pPr>
        <w:pStyle w:val="ListParagraph"/>
        <w:numPr>
          <w:ilvl w:val="0"/>
          <w:numId w:val="8"/>
        </w:numPr>
      </w:pPr>
      <w:r w:rsidRPr="00267FEB">
        <w:t>Should consider best way to use evaluation(s) in the preparation of the:</w:t>
      </w:r>
    </w:p>
    <w:p w14:paraId="76417102" w14:textId="1CF9A0A5" w:rsidR="008635D5" w:rsidRPr="008635D5" w:rsidRDefault="008635D5" w:rsidP="008B6173">
      <w:pPr>
        <w:pStyle w:val="ListParagraph"/>
        <w:numPr>
          <w:ilvl w:val="1"/>
          <w:numId w:val="8"/>
        </w:numPr>
        <w:rPr>
          <w:b/>
          <w:bCs/>
        </w:rPr>
      </w:pPr>
      <w:r w:rsidRPr="008635D5">
        <w:t>Long-Range Statewide Transportation Plan</w:t>
      </w:r>
    </w:p>
    <w:p w14:paraId="70A8ECA3" w14:textId="7A2EF387" w:rsidR="007A2409" w:rsidRPr="00267FEB" w:rsidRDefault="007A2409" w:rsidP="008B6173">
      <w:pPr>
        <w:pStyle w:val="ListParagraph"/>
        <w:numPr>
          <w:ilvl w:val="1"/>
          <w:numId w:val="8"/>
        </w:numPr>
        <w:rPr>
          <w:b/>
          <w:bCs/>
        </w:rPr>
      </w:pPr>
      <w:r w:rsidRPr="00267FEB">
        <w:t>Transportation asset management plan (TAMP)</w:t>
      </w:r>
    </w:p>
    <w:p w14:paraId="1B8B18EF" w14:textId="77777777" w:rsidR="007A2409" w:rsidRPr="00267FEB" w:rsidRDefault="007A2409" w:rsidP="008B6173">
      <w:pPr>
        <w:pStyle w:val="ListParagraph"/>
        <w:numPr>
          <w:ilvl w:val="1"/>
          <w:numId w:val="8"/>
        </w:numPr>
        <w:rPr>
          <w:b/>
          <w:bCs/>
        </w:rPr>
      </w:pPr>
      <w:r w:rsidRPr="00267FEB">
        <w:t xml:space="preserve">Statewide Transportation Improvement Plan (STIP) </w:t>
      </w:r>
    </w:p>
    <w:p w14:paraId="42485C12" w14:textId="77777777" w:rsidR="007A2409" w:rsidRPr="00267FEB" w:rsidRDefault="007A2409" w:rsidP="008B6173">
      <w:pPr>
        <w:pStyle w:val="ListParagraph"/>
        <w:numPr>
          <w:ilvl w:val="1"/>
          <w:numId w:val="8"/>
        </w:numPr>
        <w:rPr>
          <w:b/>
          <w:bCs/>
        </w:rPr>
      </w:pPr>
      <w:r w:rsidRPr="00267FEB">
        <w:t>Transportation plans and programs, including TIPs and STIPs.</w:t>
      </w:r>
    </w:p>
    <w:p w14:paraId="6D00F0CF" w14:textId="77777777" w:rsidR="007A2409" w:rsidRPr="00267FEB" w:rsidRDefault="007A2409" w:rsidP="007A2409">
      <w:pPr>
        <w:rPr>
          <w:rFonts w:cs="Arial"/>
          <w:b/>
          <w:bCs/>
          <w:sz w:val="24"/>
          <w:szCs w:val="24"/>
        </w:rPr>
      </w:pPr>
    </w:p>
    <w:p w14:paraId="58231FF9" w14:textId="77777777" w:rsidR="007A2409" w:rsidRPr="00267FEB" w:rsidRDefault="007A2409" w:rsidP="007A2409">
      <w:pPr>
        <w:rPr>
          <w:rFonts w:cs="Arial"/>
          <w:sz w:val="24"/>
          <w:szCs w:val="24"/>
        </w:rPr>
      </w:pPr>
      <w:r w:rsidRPr="00267FEB">
        <w:rPr>
          <w:rFonts w:cs="Arial"/>
          <w:b/>
          <w:bCs/>
          <w:sz w:val="24"/>
          <w:szCs w:val="24"/>
        </w:rPr>
        <w:t xml:space="preserve">Agencies may </w:t>
      </w:r>
      <w:r w:rsidRPr="00267FEB">
        <w:rPr>
          <w:rFonts w:cs="Arial"/>
          <w:sz w:val="24"/>
          <w:szCs w:val="24"/>
        </w:rPr>
        <w:t>consider multiple approaches to how it uses the information from the evaluation.  Examples include, but are not limited to, the following:</w:t>
      </w:r>
    </w:p>
    <w:p w14:paraId="568E6727" w14:textId="77777777" w:rsidR="007A2409" w:rsidRPr="00267FEB" w:rsidRDefault="007A2409" w:rsidP="008B6173">
      <w:pPr>
        <w:pStyle w:val="ListParagraph"/>
        <w:numPr>
          <w:ilvl w:val="0"/>
          <w:numId w:val="9"/>
        </w:numPr>
      </w:pPr>
      <w:r w:rsidRPr="00267FEB">
        <w:t xml:space="preserve">Using evaluation(s) within project-level environmental review and design decisions. </w:t>
      </w:r>
    </w:p>
    <w:p w14:paraId="301818E3" w14:textId="77777777" w:rsidR="007A2409" w:rsidRPr="00267FEB" w:rsidRDefault="007A2409" w:rsidP="008B6173">
      <w:pPr>
        <w:pStyle w:val="ListParagraph"/>
        <w:numPr>
          <w:ilvl w:val="0"/>
          <w:numId w:val="9"/>
        </w:numPr>
      </w:pPr>
      <w:r w:rsidRPr="00267FEB">
        <w:t xml:space="preserve">Using evaluation(s) within strategic network-level studies, where strategies are developed and are used to guide planning and programming decisions. </w:t>
      </w:r>
    </w:p>
    <w:p w14:paraId="277F8E83" w14:textId="77777777" w:rsidR="007A2409" w:rsidRPr="00267FEB" w:rsidRDefault="007A2409" w:rsidP="008B6173">
      <w:pPr>
        <w:pStyle w:val="ListParagraph"/>
        <w:numPr>
          <w:ilvl w:val="0"/>
          <w:numId w:val="9"/>
        </w:numPr>
        <w:rPr>
          <w:b/>
          <w:bCs/>
        </w:rPr>
      </w:pPr>
      <w:r w:rsidRPr="00267FEB">
        <w:t>Using evaluation(s) to support corridor-level studies</w:t>
      </w:r>
    </w:p>
    <w:p w14:paraId="638B0D75" w14:textId="77777777" w:rsidR="007A2409" w:rsidRPr="00BE183E" w:rsidRDefault="007A2409" w:rsidP="007A2409">
      <w:pPr>
        <w:widowControl/>
        <w:autoSpaceDE/>
        <w:autoSpaceDN/>
        <w:spacing w:before="240" w:after="240"/>
        <w:outlineLvl w:val="2"/>
        <w:rPr>
          <w:rFonts w:ascii="Times New Roman" w:hAnsi="Times New Roman"/>
          <w:b/>
          <w:bCs/>
          <w:smallCaps/>
          <w:sz w:val="27"/>
          <w:szCs w:val="27"/>
          <w:u w:val="single"/>
          <w:lang w:bidi="ar-SA"/>
        </w:rPr>
      </w:pPr>
      <w:r w:rsidRPr="00BE183E">
        <w:rPr>
          <w:rFonts w:ascii="Times New Roman" w:hAnsi="Times New Roman"/>
          <w:b/>
          <w:bCs/>
          <w:smallCaps/>
          <w:sz w:val="27"/>
          <w:szCs w:val="27"/>
          <w:u w:val="single"/>
          <w:lang w:bidi="ar-SA"/>
        </w:rPr>
        <w:t>List of Fed-Aid Roadway Sites Damaged in Multiple Disaster Events</w:t>
      </w:r>
    </w:p>
    <w:p w14:paraId="6890217C" w14:textId="77777777" w:rsidR="007A2409" w:rsidRPr="00474D19" w:rsidRDefault="007A2409" w:rsidP="007A2409">
      <w:pPr>
        <w:widowControl/>
        <w:autoSpaceDE/>
        <w:autoSpaceDN/>
        <w:ind w:left="720"/>
        <w:outlineLvl w:val="2"/>
        <w:rPr>
          <w:rFonts w:ascii="Times New Roman" w:hAnsi="Times New Roman"/>
          <w:color w:val="0070C0"/>
          <w:sz w:val="27"/>
          <w:szCs w:val="27"/>
          <w:u w:val="single"/>
          <w:lang w:bidi="ar-SA"/>
        </w:rPr>
      </w:pPr>
      <w:r w:rsidRPr="00A02269">
        <w:rPr>
          <w:rFonts w:ascii="Times New Roman" w:hAnsi="Times New Roman"/>
          <w:color w:val="0070C0"/>
          <w:sz w:val="27"/>
          <w:szCs w:val="27"/>
          <w:u w:val="single"/>
          <w:lang w:bidi="ar-SA"/>
        </w:rPr>
        <w:t>Sites Of Reoccurring Disaster Damage</w:t>
      </w:r>
      <w:r w:rsidRPr="000F4D96">
        <w:rPr>
          <w:rFonts w:ascii="Times New Roman" w:hAnsi="Times New Roman"/>
          <w:sz w:val="27"/>
          <w:szCs w:val="27"/>
          <w:lang w:bidi="ar-SA"/>
        </w:rPr>
        <w:t xml:space="preserve"> (</w:t>
      </w:r>
      <w:r w:rsidRPr="000F4D96">
        <w:rPr>
          <w:rFonts w:ascii="Times New Roman" w:hAnsi="Times New Roman"/>
          <w:i/>
          <w:iCs/>
          <w:sz w:val="27"/>
          <w:szCs w:val="27"/>
          <w:lang w:bidi="ar-SA"/>
        </w:rPr>
        <w:t>SORDD</w:t>
      </w:r>
      <w:r w:rsidRPr="000F4D96">
        <w:rPr>
          <w:rFonts w:ascii="Times New Roman" w:hAnsi="Times New Roman"/>
          <w:sz w:val="27"/>
          <w:szCs w:val="27"/>
          <w:lang w:bidi="ar-SA"/>
        </w:rPr>
        <w:t>)</w:t>
      </w:r>
    </w:p>
    <w:p w14:paraId="7C618608" w14:textId="77777777" w:rsidR="007A2409" w:rsidRPr="00BE183E" w:rsidRDefault="007A2409" w:rsidP="007A2409">
      <w:pPr>
        <w:widowControl/>
        <w:autoSpaceDE/>
        <w:autoSpaceDN/>
        <w:spacing w:before="240" w:after="240"/>
        <w:outlineLvl w:val="2"/>
        <w:rPr>
          <w:rFonts w:ascii="Times New Roman" w:hAnsi="Times New Roman"/>
          <w:b/>
          <w:bCs/>
          <w:smallCaps/>
          <w:sz w:val="27"/>
          <w:szCs w:val="27"/>
          <w:u w:val="single"/>
          <w:lang w:bidi="ar-SA"/>
        </w:rPr>
      </w:pPr>
      <w:r w:rsidRPr="00BE183E">
        <w:rPr>
          <w:rFonts w:ascii="Times New Roman" w:hAnsi="Times New Roman"/>
          <w:b/>
          <w:bCs/>
          <w:smallCaps/>
          <w:sz w:val="27"/>
          <w:szCs w:val="27"/>
          <w:u w:val="single"/>
          <w:lang w:bidi="ar-SA"/>
        </w:rPr>
        <w:t>Forms</w:t>
      </w:r>
    </w:p>
    <w:p w14:paraId="625E4572" w14:textId="77777777" w:rsidR="002B04FB" w:rsidRPr="00BB1C63" w:rsidRDefault="002B04FB" w:rsidP="002B04FB">
      <w:pPr>
        <w:ind w:left="720"/>
        <w:rPr>
          <w:rFonts w:ascii="Times New Roman" w:hAnsi="Times New Roman"/>
          <w:sz w:val="27"/>
          <w:szCs w:val="27"/>
          <w:lang w:bidi="ar-SA"/>
        </w:rPr>
      </w:pPr>
      <w:bookmarkStart w:id="2" w:name="_Hlk110947727"/>
      <w:r w:rsidRPr="00BB1C63">
        <w:rPr>
          <w:rFonts w:ascii="Times New Roman" w:hAnsi="Times New Roman"/>
          <w:color w:val="0070C0"/>
          <w:sz w:val="27"/>
          <w:szCs w:val="27"/>
          <w:u w:val="single"/>
          <w:lang w:bidi="ar-SA"/>
        </w:rPr>
        <w:t>23 C.F.R. 667 Resiliency Evaluation Certification</w:t>
      </w:r>
      <w:r w:rsidRPr="000F4D96">
        <w:rPr>
          <w:rFonts w:ascii="Times New Roman" w:hAnsi="Times New Roman"/>
          <w:color w:val="0070C0"/>
          <w:sz w:val="27"/>
          <w:szCs w:val="27"/>
          <w:lang w:bidi="ar-SA"/>
        </w:rPr>
        <w:t xml:space="preserve"> </w:t>
      </w:r>
      <w:r w:rsidRPr="000F4D96">
        <w:rPr>
          <w:rFonts w:ascii="Times New Roman" w:hAnsi="Times New Roman"/>
          <w:sz w:val="27"/>
          <w:szCs w:val="27"/>
          <w:lang w:bidi="ar-SA"/>
        </w:rPr>
        <w:t>(</w:t>
      </w:r>
      <w:r w:rsidRPr="000F4D96">
        <w:rPr>
          <w:rFonts w:ascii="Times New Roman" w:hAnsi="Times New Roman"/>
          <w:i/>
          <w:iCs/>
          <w:sz w:val="27"/>
          <w:szCs w:val="27"/>
          <w:lang w:bidi="ar-SA"/>
        </w:rPr>
        <w:t>Evaluation Certification</w:t>
      </w:r>
      <w:r w:rsidRPr="000F4D96">
        <w:rPr>
          <w:rFonts w:ascii="Times New Roman" w:hAnsi="Times New Roman"/>
          <w:sz w:val="27"/>
          <w:szCs w:val="27"/>
          <w:lang w:bidi="ar-SA"/>
        </w:rPr>
        <w:t>)</w:t>
      </w:r>
    </w:p>
    <w:p w14:paraId="2E543506" w14:textId="168C010F" w:rsidR="007A2409" w:rsidRPr="00BB1C63" w:rsidRDefault="007A2409" w:rsidP="007A2409">
      <w:pPr>
        <w:ind w:left="720"/>
        <w:rPr>
          <w:rFonts w:ascii="Times New Roman" w:hAnsi="Times New Roman"/>
          <w:sz w:val="27"/>
          <w:szCs w:val="27"/>
          <w:lang w:bidi="ar-SA"/>
        </w:rPr>
      </w:pPr>
      <w:r w:rsidRPr="00BB1C63">
        <w:rPr>
          <w:rFonts w:ascii="Times New Roman" w:hAnsi="Times New Roman"/>
          <w:color w:val="0070C0"/>
          <w:sz w:val="27"/>
          <w:szCs w:val="27"/>
          <w:u w:val="single"/>
          <w:lang w:bidi="ar-SA"/>
        </w:rPr>
        <w:t xml:space="preserve">23 C.F.R. 667 Resiliency Evaluation </w:t>
      </w:r>
      <w:r w:rsidR="002B04FB">
        <w:rPr>
          <w:rFonts w:ascii="Times New Roman" w:hAnsi="Times New Roman"/>
          <w:color w:val="0070C0"/>
          <w:sz w:val="27"/>
          <w:szCs w:val="27"/>
          <w:u w:val="single"/>
          <w:lang w:bidi="ar-SA"/>
        </w:rPr>
        <w:t>Worksheet</w:t>
      </w:r>
      <w:r w:rsidRPr="000F4D96">
        <w:rPr>
          <w:rFonts w:ascii="Times New Roman" w:hAnsi="Times New Roman"/>
          <w:color w:val="0070C0"/>
          <w:sz w:val="27"/>
          <w:szCs w:val="27"/>
          <w:lang w:bidi="ar-SA"/>
        </w:rPr>
        <w:t xml:space="preserve"> </w:t>
      </w:r>
      <w:r w:rsidRPr="000F4D96">
        <w:rPr>
          <w:rFonts w:ascii="Times New Roman" w:hAnsi="Times New Roman"/>
          <w:sz w:val="27"/>
          <w:szCs w:val="27"/>
          <w:lang w:bidi="ar-SA"/>
        </w:rPr>
        <w:t>(</w:t>
      </w:r>
      <w:r w:rsidRPr="000F4D96">
        <w:rPr>
          <w:rFonts w:ascii="Times New Roman" w:hAnsi="Times New Roman"/>
          <w:i/>
          <w:iCs/>
          <w:sz w:val="27"/>
          <w:szCs w:val="27"/>
          <w:lang w:bidi="ar-SA"/>
        </w:rPr>
        <w:t>Evaluation Certification</w:t>
      </w:r>
      <w:r w:rsidRPr="000F4D96">
        <w:rPr>
          <w:rFonts w:ascii="Times New Roman" w:hAnsi="Times New Roman"/>
          <w:sz w:val="27"/>
          <w:szCs w:val="27"/>
          <w:lang w:bidi="ar-SA"/>
        </w:rPr>
        <w:t>)</w:t>
      </w:r>
    </w:p>
    <w:p w14:paraId="6F82E5AB" w14:textId="77777777" w:rsidR="007A2409" w:rsidRPr="00BB1C63" w:rsidRDefault="007A2409" w:rsidP="007A2409">
      <w:pPr>
        <w:ind w:left="720"/>
        <w:rPr>
          <w:sz w:val="27"/>
          <w:szCs w:val="27"/>
        </w:rPr>
      </w:pPr>
      <w:r w:rsidRPr="00BB1C63">
        <w:rPr>
          <w:rFonts w:ascii="Times New Roman" w:hAnsi="Times New Roman"/>
          <w:color w:val="0070C0"/>
          <w:sz w:val="27"/>
          <w:szCs w:val="27"/>
          <w:u w:val="single"/>
          <w:lang w:bidi="ar-SA"/>
        </w:rPr>
        <w:t>23 C.F.R. 667 Benefit-Cost Analysis</w:t>
      </w:r>
      <w:r w:rsidRPr="000F4D96">
        <w:rPr>
          <w:rFonts w:ascii="Times New Roman" w:hAnsi="Times New Roman"/>
          <w:color w:val="0070C0"/>
          <w:sz w:val="27"/>
          <w:szCs w:val="27"/>
          <w:lang w:bidi="ar-SA"/>
        </w:rPr>
        <w:t xml:space="preserve"> </w:t>
      </w:r>
      <w:r w:rsidRPr="000F4D96">
        <w:rPr>
          <w:rFonts w:ascii="Times New Roman" w:hAnsi="Times New Roman"/>
          <w:sz w:val="27"/>
          <w:szCs w:val="27"/>
          <w:lang w:bidi="ar-SA"/>
        </w:rPr>
        <w:t>(</w:t>
      </w:r>
      <w:r>
        <w:rPr>
          <w:rFonts w:ascii="Times New Roman" w:hAnsi="Times New Roman"/>
          <w:i/>
          <w:iCs/>
          <w:sz w:val="27"/>
          <w:szCs w:val="27"/>
          <w:lang w:bidi="ar-SA"/>
        </w:rPr>
        <w:t>B-C Analysis</w:t>
      </w:r>
      <w:r w:rsidRPr="000F4D96">
        <w:rPr>
          <w:rFonts w:ascii="Times New Roman" w:hAnsi="Times New Roman"/>
          <w:sz w:val="27"/>
          <w:szCs w:val="27"/>
          <w:lang w:bidi="ar-SA"/>
        </w:rPr>
        <w:t>)</w:t>
      </w:r>
    </w:p>
    <w:bookmarkEnd w:id="2"/>
    <w:p w14:paraId="7EFE220C" w14:textId="258DAD8E" w:rsidR="0015653E" w:rsidRDefault="007A2409" w:rsidP="007A2409">
      <w:pPr>
        <w:widowControl/>
        <w:autoSpaceDE/>
        <w:autoSpaceDN/>
        <w:spacing w:before="240" w:after="240"/>
        <w:outlineLvl w:val="2"/>
        <w:rPr>
          <w:lang w:bidi="ar-SA"/>
        </w:rPr>
      </w:pPr>
      <w:r w:rsidRPr="00BE183E">
        <w:rPr>
          <w:rFonts w:ascii="Times New Roman" w:hAnsi="Times New Roman"/>
          <w:b/>
          <w:bCs/>
          <w:smallCaps/>
          <w:sz w:val="27"/>
          <w:szCs w:val="27"/>
          <w:u w:val="single"/>
          <w:lang w:bidi="ar-SA"/>
        </w:rPr>
        <w:lastRenderedPageBreak/>
        <w:t>Guidance and other important documents</w:t>
      </w:r>
      <w:r>
        <w:rPr>
          <w:lang w:bidi="ar-SA"/>
        </w:rPr>
        <w:t xml:space="preserve">   </w:t>
      </w:r>
      <w:r w:rsidRPr="00307106">
        <w:rPr>
          <w:lang w:bidi="ar-SA"/>
        </w:rPr>
        <w:t xml:space="preserve"> </w:t>
      </w:r>
    </w:p>
    <w:p w14:paraId="544D9568" w14:textId="5AF002D2" w:rsidR="0015653E" w:rsidRPr="0015653E" w:rsidRDefault="0015653E" w:rsidP="007A2409">
      <w:pPr>
        <w:widowControl/>
        <w:autoSpaceDE/>
        <w:autoSpaceDN/>
        <w:spacing w:before="240" w:after="240"/>
        <w:outlineLvl w:val="2"/>
      </w:pPr>
      <w:r w:rsidRPr="0015653E">
        <w:t xml:space="preserve">Refer to </w:t>
      </w:r>
      <w:hyperlink r:id="rId7" w:history="1">
        <w:r w:rsidRPr="00377394">
          <w:rPr>
            <w:rStyle w:val="Hyperlink"/>
          </w:rPr>
          <w:t>23 CFR 667 website</w:t>
        </w:r>
      </w:hyperlink>
      <w:r>
        <w:t xml:space="preserve"> </w:t>
      </w:r>
    </w:p>
    <w:p w14:paraId="44F185FC" w14:textId="25B4E742" w:rsidR="007A2409" w:rsidRPr="00511217" w:rsidRDefault="007A2409" w:rsidP="007A2409">
      <w:pPr>
        <w:widowControl/>
        <w:autoSpaceDE/>
        <w:autoSpaceDN/>
        <w:spacing w:before="240" w:after="240"/>
        <w:outlineLvl w:val="2"/>
        <w:rPr>
          <w:rFonts w:ascii="Times New Roman" w:hAnsi="Times New Roman"/>
          <w:b/>
          <w:bCs/>
          <w:smallCaps/>
          <w:sz w:val="27"/>
          <w:szCs w:val="27"/>
          <w:lang w:bidi="ar-SA"/>
        </w:rPr>
      </w:pPr>
      <w:r w:rsidRPr="00BE183E">
        <w:rPr>
          <w:rFonts w:ascii="Times New Roman" w:hAnsi="Times New Roman"/>
          <w:b/>
          <w:bCs/>
          <w:smallCaps/>
          <w:sz w:val="27"/>
          <w:szCs w:val="27"/>
          <w:u w:val="single"/>
          <w:lang w:bidi="ar-SA"/>
        </w:rPr>
        <w:t>Links</w:t>
      </w:r>
      <w:r>
        <w:rPr>
          <w:lang w:bidi="ar-SA"/>
        </w:rPr>
        <w:t xml:space="preserve">   </w:t>
      </w:r>
      <w:r w:rsidRPr="00307106">
        <w:rPr>
          <w:lang w:bidi="ar-SA"/>
        </w:rPr>
        <w:t xml:space="preserve"> </w:t>
      </w:r>
    </w:p>
    <w:p w14:paraId="00AE00F9" w14:textId="77777777" w:rsidR="007A2409" w:rsidRPr="00267FEB" w:rsidRDefault="007A2409" w:rsidP="007A2409">
      <w:pPr>
        <w:pStyle w:val="BodyText"/>
      </w:pPr>
      <w:r w:rsidRPr="00267FEB">
        <w:t>FHWA 23 C.F.R. 667 webpage</w:t>
      </w:r>
    </w:p>
    <w:p w14:paraId="2E67FD91" w14:textId="77777777" w:rsidR="007A2409" w:rsidRPr="00267FEB" w:rsidRDefault="007A2409" w:rsidP="007A2409">
      <w:pPr>
        <w:pStyle w:val="BodyText"/>
      </w:pPr>
      <w:r w:rsidRPr="00267FEB">
        <w:t>DOT 23 C.F.R. 667 webpage</w:t>
      </w:r>
    </w:p>
    <w:p w14:paraId="281CCA97" w14:textId="77777777" w:rsidR="008635D5" w:rsidRPr="00633A57" w:rsidRDefault="008635D5" w:rsidP="008635D5">
      <w:pPr>
        <w:rPr>
          <w:rFonts w:cs="Arial"/>
          <w:sz w:val="24"/>
          <w:szCs w:val="24"/>
          <w:lang w:bidi="ar-SA"/>
        </w:rPr>
      </w:pPr>
      <w:r w:rsidRPr="000F4D96">
        <w:t>(</w:t>
      </w:r>
      <w:r>
        <w:t xml:space="preserve">Ref: </w:t>
      </w:r>
      <w:r w:rsidRPr="00633A57">
        <w:rPr>
          <w:color w:val="2E74B5" w:themeColor="accent5" w:themeShade="BF"/>
          <w:u w:val="single"/>
        </w:rPr>
        <w:t>23 CFR 667 Resiliency Certification</w:t>
      </w:r>
      <w:r w:rsidRPr="000F4D96">
        <w:t xml:space="preserve">, the </w:t>
      </w:r>
      <w:r w:rsidRPr="00633A57">
        <w:rPr>
          <w:color w:val="2E74B5" w:themeColor="accent5" w:themeShade="BF"/>
          <w:u w:val="single"/>
        </w:rPr>
        <w:t>SORDD Table</w:t>
      </w:r>
      <w:r w:rsidRPr="000F4D96">
        <w:t xml:space="preserve">, and the </w:t>
      </w:r>
      <w:r w:rsidRPr="00633A57">
        <w:rPr>
          <w:color w:val="2E74B5" w:themeColor="accent5" w:themeShade="BF"/>
          <w:u w:val="single"/>
        </w:rPr>
        <w:t>23 CFR 667 Resiliency Worksheet</w:t>
      </w:r>
      <w:r w:rsidRPr="000F4D96">
        <w:t>)</w:t>
      </w:r>
    </w:p>
    <w:p w14:paraId="7394C670" w14:textId="77777777" w:rsidR="008635D5" w:rsidRPr="00267FEB" w:rsidRDefault="008635D5" w:rsidP="008635D5">
      <w:pPr>
        <w:rPr>
          <w:rFonts w:cs="Arial"/>
          <w:sz w:val="24"/>
          <w:szCs w:val="24"/>
          <w:lang w:bidi="ar-SA"/>
        </w:rPr>
      </w:pPr>
      <w:r w:rsidRPr="000F4D96">
        <w:t>(</w:t>
      </w:r>
      <w:proofErr w:type="gramStart"/>
      <w:r w:rsidRPr="000F4D96">
        <w:t>see</w:t>
      </w:r>
      <w:proofErr w:type="gramEnd"/>
      <w:r>
        <w:t xml:space="preserve"> the </w:t>
      </w:r>
      <w:r w:rsidRPr="00B868D1">
        <w:rPr>
          <w:color w:val="2E74B5" w:themeColor="accent5" w:themeShade="BF"/>
          <w:u w:val="single"/>
        </w:rPr>
        <w:t>23 CFR 667 Resiliency Certification</w:t>
      </w:r>
      <w:r w:rsidRPr="000F4D96">
        <w:t xml:space="preserve">, the </w:t>
      </w:r>
      <w:r w:rsidRPr="00B868D1">
        <w:rPr>
          <w:color w:val="2E74B5" w:themeColor="accent5" w:themeShade="BF"/>
          <w:u w:val="single"/>
        </w:rPr>
        <w:t>SORDD Table</w:t>
      </w:r>
      <w:r w:rsidRPr="000F4D96">
        <w:t xml:space="preserve">, and the </w:t>
      </w:r>
      <w:r w:rsidRPr="00B868D1">
        <w:rPr>
          <w:color w:val="2E74B5" w:themeColor="accent5" w:themeShade="BF"/>
          <w:u w:val="single"/>
        </w:rPr>
        <w:t>23 CFR 667 Resiliency Worksheet</w:t>
      </w:r>
      <w:r w:rsidRPr="000F4D96">
        <w:t>)</w:t>
      </w:r>
    </w:p>
    <w:p w14:paraId="0FAAD75E" w14:textId="77777777" w:rsidR="007A2409" w:rsidRDefault="007A2409"/>
    <w:sectPr w:rsidR="007A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49C"/>
    <w:multiLevelType w:val="multilevel"/>
    <w:tmpl w:val="CDC0F56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1B8568F"/>
    <w:multiLevelType w:val="hybridMultilevel"/>
    <w:tmpl w:val="AFC2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0D612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59FD"/>
    <w:multiLevelType w:val="hybridMultilevel"/>
    <w:tmpl w:val="3E58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5CB9"/>
    <w:multiLevelType w:val="multilevel"/>
    <w:tmpl w:val="F80E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893D84"/>
    <w:multiLevelType w:val="hybridMultilevel"/>
    <w:tmpl w:val="7482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2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2EC14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7397"/>
    <w:multiLevelType w:val="hybridMultilevel"/>
    <w:tmpl w:val="769E0376"/>
    <w:lvl w:ilvl="0" w:tplc="2AEC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3569"/>
    <w:multiLevelType w:val="hybridMultilevel"/>
    <w:tmpl w:val="C114AB64"/>
    <w:lvl w:ilvl="0" w:tplc="2AEC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45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2462">
    <w:abstractNumId w:val="0"/>
  </w:num>
  <w:num w:numId="2" w16cid:durableId="1534222279">
    <w:abstractNumId w:val="0"/>
  </w:num>
  <w:num w:numId="3" w16cid:durableId="708603974">
    <w:abstractNumId w:val="0"/>
  </w:num>
  <w:num w:numId="4" w16cid:durableId="1904871925">
    <w:abstractNumId w:val="0"/>
  </w:num>
  <w:num w:numId="5" w16cid:durableId="184102126">
    <w:abstractNumId w:val="0"/>
  </w:num>
  <w:num w:numId="6" w16cid:durableId="1243488734">
    <w:abstractNumId w:val="0"/>
  </w:num>
  <w:num w:numId="7" w16cid:durableId="1270048715">
    <w:abstractNumId w:val="3"/>
  </w:num>
  <w:num w:numId="8" w16cid:durableId="1971134135">
    <w:abstractNumId w:val="6"/>
  </w:num>
  <w:num w:numId="9" w16cid:durableId="1065838045">
    <w:abstractNumId w:val="5"/>
  </w:num>
  <w:num w:numId="10" w16cid:durableId="1644194625">
    <w:abstractNumId w:val="1"/>
  </w:num>
  <w:num w:numId="11" w16cid:durableId="1015498671">
    <w:abstractNumId w:val="2"/>
  </w:num>
  <w:num w:numId="12" w16cid:durableId="338314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9"/>
    <w:rsid w:val="001402CC"/>
    <w:rsid w:val="0015653E"/>
    <w:rsid w:val="002B04FB"/>
    <w:rsid w:val="002D07D9"/>
    <w:rsid w:val="003317C8"/>
    <w:rsid w:val="0035346C"/>
    <w:rsid w:val="00377394"/>
    <w:rsid w:val="0052692E"/>
    <w:rsid w:val="005769C6"/>
    <w:rsid w:val="00633A57"/>
    <w:rsid w:val="00692AF7"/>
    <w:rsid w:val="0078201D"/>
    <w:rsid w:val="0079129B"/>
    <w:rsid w:val="007A2409"/>
    <w:rsid w:val="007B3D22"/>
    <w:rsid w:val="00802CF2"/>
    <w:rsid w:val="00820883"/>
    <w:rsid w:val="008635D5"/>
    <w:rsid w:val="008707D5"/>
    <w:rsid w:val="008B6173"/>
    <w:rsid w:val="008F5597"/>
    <w:rsid w:val="009F0EB1"/>
    <w:rsid w:val="00A51E99"/>
    <w:rsid w:val="00AB7B2A"/>
    <w:rsid w:val="00DB68C8"/>
    <w:rsid w:val="00DE14DF"/>
    <w:rsid w:val="00EE6DAF"/>
    <w:rsid w:val="00F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D0F4"/>
  <w15:chartTrackingRefBased/>
  <w15:docId w15:val="{8F856CCF-E31C-4D13-BAD8-5266BD91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EA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  <w:lang w:bidi="en-US"/>
    </w:rPr>
  </w:style>
  <w:style w:type="paragraph" w:styleId="Heading1">
    <w:name w:val="heading 1"/>
    <w:basedOn w:val="Normal"/>
    <w:link w:val="Heading1Char"/>
    <w:autoRedefine/>
    <w:uiPriority w:val="9"/>
    <w:qFormat/>
    <w:rsid w:val="00F37AEA"/>
    <w:pPr>
      <w:numPr>
        <w:numId w:val="6"/>
      </w:numPr>
      <w:spacing w:before="120" w:after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7AEA"/>
    <w:pPr>
      <w:keepNext/>
      <w:keepLines/>
      <w:numPr>
        <w:ilvl w:val="1"/>
        <w:numId w:val="7"/>
      </w:numPr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37AEA"/>
    <w:pPr>
      <w:keepNext/>
      <w:keepLines/>
      <w:numPr>
        <w:ilvl w:val="2"/>
        <w:numId w:val="6"/>
      </w:numPr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37AEA"/>
    <w:pPr>
      <w:keepNext/>
      <w:keepLines/>
      <w:numPr>
        <w:ilvl w:val="3"/>
        <w:numId w:val="6"/>
      </w:numPr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AEA"/>
    <w:rPr>
      <w:rFonts w:ascii="Arial" w:eastAsia="Times New Roman" w:hAnsi="Arial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37AEA"/>
    <w:rPr>
      <w:rFonts w:ascii="Arial" w:eastAsiaTheme="majorEastAsia" w:hAnsi="Arial" w:cstheme="majorBidi"/>
      <w:color w:val="2F5496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37AEA"/>
    <w:rPr>
      <w:rFonts w:ascii="Arial" w:eastAsiaTheme="majorEastAsia" w:hAnsi="Arial" w:cstheme="majorBidi"/>
      <w:color w:val="1F3763" w:themeColor="accent1" w:themeShade="7F"/>
      <w:sz w:val="24"/>
      <w:szCs w:val="24"/>
      <w:lang w:bidi="en-US"/>
    </w:rPr>
  </w:style>
  <w:style w:type="paragraph" w:styleId="NoSpacing">
    <w:name w:val="No Spacing"/>
    <w:autoRedefine/>
    <w:uiPriority w:val="1"/>
    <w:qFormat/>
    <w:rsid w:val="00F37AEA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  <w:lang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37AEA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AEA"/>
    <w:rPr>
      <w:rFonts w:ascii="Arial" w:eastAsiaTheme="majorEastAsia" w:hAnsi="Arial" w:cstheme="majorBidi"/>
      <w:spacing w:val="-10"/>
      <w:kern w:val="28"/>
      <w:sz w:val="28"/>
      <w:szCs w:val="56"/>
      <w:lang w:bidi="en-US"/>
    </w:rPr>
  </w:style>
  <w:style w:type="paragraph" w:styleId="BodyText">
    <w:name w:val="Body Text"/>
    <w:basedOn w:val="Normal"/>
    <w:link w:val="BodyTextChar"/>
    <w:autoRedefine/>
    <w:uiPriority w:val="1"/>
    <w:qFormat/>
    <w:rsid w:val="00F37AEA"/>
    <w:pPr>
      <w:spacing w:before="120"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7AEA"/>
    <w:rPr>
      <w:rFonts w:ascii="Arial" w:eastAsia="Times New Roman" w:hAnsi="Arial" w:cs="Times New Roman"/>
      <w:sz w:val="24"/>
      <w:szCs w:val="24"/>
      <w:lang w:bidi="en-US"/>
    </w:rPr>
  </w:style>
  <w:style w:type="paragraph" w:styleId="ListParagraph">
    <w:name w:val="List Paragraph"/>
    <w:basedOn w:val="Normal"/>
    <w:autoRedefine/>
    <w:uiPriority w:val="1"/>
    <w:qFormat/>
    <w:rsid w:val="008B6173"/>
    <w:pPr>
      <w:widowControl/>
      <w:numPr>
        <w:ilvl w:val="1"/>
        <w:numId w:val="10"/>
      </w:numPr>
      <w:autoSpaceDE/>
      <w:autoSpaceDN/>
      <w:outlineLvl w:val="2"/>
    </w:pPr>
  </w:style>
  <w:style w:type="paragraph" w:customStyle="1" w:styleId="TableParagraph">
    <w:name w:val="Table Paragraph"/>
    <w:basedOn w:val="Normal"/>
    <w:autoRedefine/>
    <w:uiPriority w:val="1"/>
    <w:qFormat/>
    <w:rsid w:val="00F37AEA"/>
  </w:style>
  <w:style w:type="character" w:customStyle="1" w:styleId="Heading4Char">
    <w:name w:val="Heading 4 Char"/>
    <w:basedOn w:val="DefaultParagraphFont"/>
    <w:link w:val="Heading4"/>
    <w:uiPriority w:val="9"/>
    <w:semiHidden/>
    <w:rsid w:val="00F37AEA"/>
    <w:rPr>
      <w:rFonts w:ascii="Arial" w:eastAsiaTheme="majorEastAsia" w:hAnsi="Arial" w:cstheme="majorBidi"/>
      <w:i/>
      <w:iCs/>
      <w:color w:val="2F5496" w:themeColor="accent1" w:themeShade="BF"/>
      <w:lang w:bidi="en-US"/>
    </w:rPr>
  </w:style>
  <w:style w:type="character" w:styleId="Hyperlink">
    <w:name w:val="Hyperlink"/>
    <w:basedOn w:val="DefaultParagraphFont"/>
    <w:uiPriority w:val="99"/>
    <w:unhideWhenUsed/>
    <w:rsid w:val="007A24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t.ca.gov/programs/local-assistance/guidance-and-oversight/23-cfr-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CFR667.Compliance@dot.ca.gov" TargetMode="External"/><Relationship Id="rId5" Type="http://schemas.openxmlformats.org/officeDocument/2006/relationships/hyperlink" Target="mailto:23CFR667.Compliance@dot.c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Bob B@DOT</dc:creator>
  <cp:keywords/>
  <dc:description/>
  <cp:lastModifiedBy>Karavan, Daniel@DOT</cp:lastModifiedBy>
  <cp:revision>2</cp:revision>
  <dcterms:created xsi:type="dcterms:W3CDTF">2024-03-26T16:19:00Z</dcterms:created>
  <dcterms:modified xsi:type="dcterms:W3CDTF">2024-03-26T16:19:00Z</dcterms:modified>
</cp:coreProperties>
</file>